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D55" w:rsidRDefault="00382D55" w:rsidP="00382D55">
      <w:pPr>
        <w:jc w:val="center"/>
        <w:rPr>
          <w:b/>
          <w:sz w:val="48"/>
        </w:rPr>
      </w:pPr>
    </w:p>
    <w:p w:rsidR="00382D55" w:rsidRDefault="00382D55" w:rsidP="00382D55">
      <w:pPr>
        <w:jc w:val="center"/>
        <w:rPr>
          <w:b/>
          <w:sz w:val="48"/>
        </w:rPr>
      </w:pPr>
    </w:p>
    <w:p w:rsidR="00382D55" w:rsidRDefault="00382D55" w:rsidP="00382D55">
      <w:pPr>
        <w:jc w:val="center"/>
        <w:rPr>
          <w:b/>
          <w:sz w:val="48"/>
        </w:rPr>
      </w:pPr>
    </w:p>
    <w:p w:rsidR="00382D55" w:rsidRDefault="00382D55" w:rsidP="00382D55">
      <w:pPr>
        <w:jc w:val="center"/>
        <w:rPr>
          <w:b/>
          <w:sz w:val="48"/>
        </w:rPr>
      </w:pPr>
    </w:p>
    <w:p w:rsidR="00382D55" w:rsidRDefault="00382D55" w:rsidP="00382D55">
      <w:pPr>
        <w:jc w:val="center"/>
        <w:rPr>
          <w:b/>
          <w:sz w:val="48"/>
        </w:rPr>
      </w:pPr>
    </w:p>
    <w:p w:rsidR="00382D55" w:rsidRDefault="00382D55" w:rsidP="00382D55">
      <w:pPr>
        <w:jc w:val="center"/>
        <w:rPr>
          <w:b/>
          <w:sz w:val="48"/>
        </w:rPr>
      </w:pPr>
    </w:p>
    <w:p w:rsidR="00382D55" w:rsidRDefault="00382D55" w:rsidP="00382D55">
      <w:pPr>
        <w:jc w:val="center"/>
        <w:rPr>
          <w:b/>
          <w:sz w:val="48"/>
        </w:rPr>
      </w:pPr>
    </w:p>
    <w:p w:rsidR="00382D55" w:rsidRDefault="00382D55" w:rsidP="00382D55">
      <w:pPr>
        <w:jc w:val="center"/>
        <w:rPr>
          <w:b/>
          <w:sz w:val="48"/>
        </w:rPr>
      </w:pPr>
    </w:p>
    <w:p w:rsidR="00382D55" w:rsidRPr="00382D55" w:rsidRDefault="00382D55" w:rsidP="00382D55">
      <w:pPr>
        <w:jc w:val="center"/>
        <w:rPr>
          <w:b/>
          <w:sz w:val="48"/>
        </w:rPr>
      </w:pPr>
      <w:r w:rsidRPr="00382D55">
        <w:rPr>
          <w:b/>
          <w:sz w:val="48"/>
        </w:rPr>
        <w:t>Uputa za siguran rad bagerom</w:t>
      </w:r>
      <w:r w:rsidRPr="00382D55">
        <w:rPr>
          <w:b/>
          <w:sz w:val="48"/>
        </w:rPr>
        <w:br w:type="page"/>
      </w:r>
    </w:p>
    <w:p w:rsidR="005313AC" w:rsidRPr="005313AC" w:rsidRDefault="005313AC" w:rsidP="005313AC">
      <w:pPr>
        <w:rPr>
          <w:b/>
        </w:rPr>
      </w:pPr>
      <w:r w:rsidRPr="005313AC">
        <w:rPr>
          <w:b/>
        </w:rPr>
        <w:lastRenderedPageBreak/>
        <w:t>BAGER</w:t>
      </w:r>
    </w:p>
    <w:p w:rsidR="005313AC" w:rsidRDefault="005313AC" w:rsidP="005313AC">
      <w:r>
        <w:t>Bageri služe za iskope velikih zemljanih masa i za utovar iskopanog materijala u prijevozna sredstva. Osim toga upotrebljavaju se i za kopanje temelja, kanala, za ravnanje terena, nabijanje pilota te kao dizalice i si.</w:t>
      </w:r>
    </w:p>
    <w:p w:rsidR="005313AC" w:rsidRDefault="005313AC" w:rsidP="005313AC">
      <w:r>
        <w:t xml:space="preserve">Bageri mogu biti specijalni i univerzalni, </w:t>
      </w:r>
      <w:proofErr w:type="spellStart"/>
      <w:r>
        <w:t>vedričari</w:t>
      </w:r>
      <w:proofErr w:type="spellEnd"/>
      <w:r>
        <w:t>, rotacijski i bageri rovokopači, suhozemni i plovni.</w:t>
      </w:r>
    </w:p>
    <w:p w:rsidR="005313AC" w:rsidRDefault="005313AC" w:rsidP="005313AC">
      <w:r>
        <w:t xml:space="preserve">Bageri se kreću na gusjenicama ili kotačima s </w:t>
      </w:r>
      <w:proofErr w:type="spellStart"/>
      <w:r>
        <w:t>pneumaticima</w:t>
      </w:r>
      <w:proofErr w:type="spellEnd"/>
      <w:r>
        <w:t xml:space="preserve">. Prema komandama za rukovanje razlikujemo: mehaničke, </w:t>
      </w:r>
      <w:proofErr w:type="spellStart"/>
      <w:r>
        <w:t>servo</w:t>
      </w:r>
      <w:proofErr w:type="spellEnd"/>
      <w:r>
        <w:t>-komande, hidraulične i električne komande.</w:t>
      </w:r>
    </w:p>
    <w:p w:rsidR="005313AC" w:rsidRPr="005313AC" w:rsidRDefault="005313AC" w:rsidP="005313AC">
      <w:pPr>
        <w:rPr>
          <w:b/>
        </w:rPr>
      </w:pPr>
      <w:r w:rsidRPr="005313AC">
        <w:rPr>
          <w:b/>
        </w:rPr>
        <w:t>UPUTE ZA SIGURAN RAD</w:t>
      </w:r>
    </w:p>
    <w:p w:rsidR="005313AC" w:rsidRDefault="005313AC" w:rsidP="005313AC">
      <w:r>
        <w:t>Rukovati i upravljati bagerom mogu samo za to kvalificirane osobe stare najmanje 18 godina, koje su upućene u rukovanje i održavanje bagera, i dobro poznaju pravila upotrebe bagera i pravila zaštite na radu.</w:t>
      </w:r>
    </w:p>
    <w:p w:rsidR="005313AC" w:rsidRDefault="005313AC" w:rsidP="005313AC">
      <w:r>
        <w:t>Bager se stavlja u pogon nakon što se provjeri da li su zaštitne naprave na mjestu i ispravno postavljene, da li su ispravni uređaji za upravljanje, da li su prostor oko bagera i bager slobodni od alata i materijala.</w:t>
      </w:r>
    </w:p>
    <w:p w:rsidR="005313AC" w:rsidRDefault="005313AC" w:rsidP="005313AC">
      <w:r>
        <w:t>Prije nego se bager stavi u pogon, treba dati signal i obratiti pozornost na radnike koji se nalaze oko bagera.</w:t>
      </w:r>
    </w:p>
    <w:p w:rsidR="005313AC" w:rsidRDefault="005313AC" w:rsidP="005313AC">
      <w:r>
        <w:t>Pri premještaju bagera samohodno, krak bagera treba staviti u smjeru vožnje, okretno postolje blokirati, a košara se mora nalaziti ne više od 1 metar od zemlje.</w:t>
      </w:r>
    </w:p>
    <w:p w:rsidR="005313AC" w:rsidRDefault="005313AC" w:rsidP="005313AC">
      <w:r>
        <w:t>Kad se prelazi preko manjih mostova, mora se voziti najmanjom brzinom: najprije se utvrđuje nosivost mosta pomoću prometnih znakova. Ako takvi znakovi ne postoje, most treba pomno pregledati.</w:t>
      </w:r>
    </w:p>
    <w:p w:rsidR="005313AC" w:rsidRDefault="005313AC" w:rsidP="005313AC">
      <w:r>
        <w:t>Za vrijeme transporta bagera prijevoznim sredstvima, bager treba učvrstiti i zakočiti. Svi pokretni dijelovi moraju biti dobro učvršćeni. Zabranjeno je da se bilo tko nalazi na bageru za vrijeme prijevoza. Utovar i istovar bagera treba obaviti pod nadzorom odgovorne osobe i s najvećim oprezom.</w:t>
      </w:r>
    </w:p>
    <w:p w:rsidR="005313AC" w:rsidRDefault="005313AC" w:rsidP="005313AC">
      <w:r>
        <w:t>Platforma bagera mora imati ogradu. Na platformi se ne smiju nalaziti razbacani alat, masne krpe, drveni predmeti. Pod platforme ne smije biti mastan.</w:t>
      </w:r>
    </w:p>
    <w:p w:rsidR="005313AC" w:rsidRDefault="005313AC" w:rsidP="005313AC">
      <w:r>
        <w:t>Kad rukovatelj napušta bager, treba se košara spustiti na tlo. Ako se rukovatelj udalji od stroja, treba zaustaviti motor i izvaditi ključ za paljenje.</w:t>
      </w:r>
    </w:p>
    <w:p w:rsidR="005313AC" w:rsidRDefault="005313AC" w:rsidP="005313AC">
      <w:r>
        <w:t>Ako se bager ostavlja izvan pogona, tada mora stajati na čvrstom tlu, po mogućnosti ravnom i povišenom (na rampama). Bager se ne smije ostavljati u udubinama između nasipa korita rijeka jer ga nagli nadolazak vode može po¬topiti.</w:t>
      </w:r>
    </w:p>
    <w:p w:rsidR="005313AC" w:rsidRDefault="005313AC" w:rsidP="005313AC">
      <w:r>
        <w:t>Za vrijeme rada motora i mehanizama zabranjeno je pritezati i podmazivati po¬jedine dijelove kao i tankirati gorivo. Dijelove treba pravodobno podmazati. Dok rade motor i mehanizmi, ne treba hodati po uzanim i opasnim mjestima.</w:t>
      </w:r>
    </w:p>
    <w:p w:rsidR="005313AC" w:rsidRDefault="005313AC" w:rsidP="005313AC">
      <w:r>
        <w:t>Za vrijeme noćnog rada mora biti osigurana dovoljna rasvjeta radnih platformi i prostora oko bagera.</w:t>
      </w:r>
    </w:p>
    <w:p w:rsidR="005313AC" w:rsidRDefault="005313AC" w:rsidP="005313AC">
      <w:r>
        <w:lastRenderedPageBreak/>
        <w:t>Za vrijeme rada bagera zabranjen je pristup radnom prostoru u polumjeru djelovanja koji graniči i maksimalnim dohvatom košare i radne strijele (kraka) uvećanim za 5 metara.</w:t>
      </w:r>
    </w:p>
    <w:p w:rsidR="005313AC" w:rsidRDefault="005313AC" w:rsidP="005313AC">
      <w:r>
        <w:t>Na bageru moraju biti istaknute ploče upozorenja s natpisom</w:t>
      </w:r>
      <w:bookmarkStart w:id="0" w:name="_GoBack"/>
      <w:bookmarkEnd w:id="0"/>
      <w:r>
        <w:t>:</w:t>
      </w:r>
    </w:p>
    <w:p w:rsidR="005313AC" w:rsidRPr="005313AC" w:rsidRDefault="005313AC" w:rsidP="005313AC">
      <w:pPr>
        <w:pBdr>
          <w:top w:val="single" w:sz="4" w:space="1" w:color="auto"/>
          <w:left w:val="single" w:sz="4" w:space="4" w:color="auto"/>
          <w:bottom w:val="single" w:sz="4" w:space="1" w:color="auto"/>
          <w:right w:val="single" w:sz="4" w:space="0" w:color="auto"/>
          <w:between w:val="single" w:sz="4" w:space="1" w:color="auto"/>
          <w:bar w:val="single" w:sz="4" w:color="auto"/>
        </w:pBdr>
        <w:ind w:right="2268"/>
        <w:rPr>
          <w:b/>
        </w:rPr>
      </w:pPr>
      <w:r w:rsidRPr="005313AC">
        <w:rPr>
          <w:b/>
        </w:rPr>
        <w:t>„ZABRANJEN PRISTUP I ZADRŽAVANJE U RADNOM PODRUČJU BAGERA!"</w:t>
      </w:r>
    </w:p>
    <w:p w:rsidR="005313AC" w:rsidRDefault="005313AC" w:rsidP="005313AC">
      <w:r>
        <w:t xml:space="preserve">Bager se pri radu mora postaviti tako da njegova stabilnost bude zajamčena. Kad se radi u visokom </w:t>
      </w:r>
      <w:proofErr w:type="spellStart"/>
      <w:r>
        <w:t>otkopu</w:t>
      </w:r>
      <w:proofErr w:type="spellEnd"/>
      <w:r>
        <w:t xml:space="preserve">, valja ukloniti kamenje i druge predmete, koji se nalaze iznad otkopa. Jer ako se zaruši tlo, oni mogu oštetiti bager i ozlijediti ljude. Ako se sipko tlo iz ma kojih razloga ne </w:t>
      </w:r>
      <w:proofErr w:type="spellStart"/>
      <w:r>
        <w:t>osipava</w:t>
      </w:r>
      <w:proofErr w:type="spellEnd"/>
      <w:r>
        <w:t xml:space="preserve"> pod prirodnim </w:t>
      </w:r>
      <w:proofErr w:type="spellStart"/>
      <w:r>
        <w:t>kutem</w:t>
      </w:r>
      <w:proofErr w:type="spellEnd"/>
      <w:r>
        <w:t xml:space="preserve">, kut treba stvoriti umjetnim načinom - </w:t>
      </w:r>
      <w:proofErr w:type="spellStart"/>
      <w:r>
        <w:t>podbiti</w:t>
      </w:r>
      <w:proofErr w:type="spellEnd"/>
      <w:r>
        <w:t xml:space="preserve"> tlo dugačkim šipkama. Zabranjeno je </w:t>
      </w:r>
      <w:proofErr w:type="spellStart"/>
      <w:r>
        <w:t>podbiti</w:t>
      </w:r>
      <w:proofErr w:type="spellEnd"/>
      <w:r>
        <w:t xml:space="preserve"> tlo lopatom stojeći u smjeru njegova padanja, </w:t>
      </w:r>
      <w:proofErr w:type="spellStart"/>
      <w:r>
        <w:t>jerobrušena</w:t>
      </w:r>
      <w:proofErr w:type="spellEnd"/>
      <w:r>
        <w:t xml:space="preserve"> zemlja može zatrpati ljude.</w:t>
      </w:r>
    </w:p>
    <w:p w:rsidR="005313AC" w:rsidRDefault="005313AC" w:rsidP="005313AC">
      <w:r>
        <w:t>Prigodom izvedbe zemljanih radova, posebice u gradskim i industrijskim zonama, gdje postoje razne podzemne instalacije i vodovi (električni, plinski, telefonski i si.) obvezno zahtijevajte od odgovornog voditelja radova da vam na terenu vidljivo označi položaj i smjer kretanja takvih instalacija. Kad se pri iskopu nepredviđeno naiđe na podzemne instalacije, treba obustaviti rad i obavijestiti neposrednog voditelja.</w:t>
      </w:r>
    </w:p>
    <w:p w:rsidR="005313AC" w:rsidRDefault="005313AC" w:rsidP="005313AC">
      <w:r>
        <w:t>Kad se radovi bagerom izvode u blizini dalekovoda, krak bagera treba držati što dalje od električnih vodiča, tako da udaljenost ne bude manja od 3 m. U protivnom, postoji opasnost od stvaranja električnog luka. Kako se krak bagera često pri njegovom kretanju njiše, tako udaljenost treba povećati na 5 m. Ako krak bagera dođe u dodir s dijelovima pod naponom, strojar nije ugrožen dok se nalazi u kabini bagera. Čim napusti stroj i istodobno dodiruje stroj i tlo, nastaje premoštenje odnosno razlika napona i struja teče kroz tijelo. Pri dodiru daleko¬voda ne treba napuštati stroj jer pogon stroja nije oštećen, pa se manevrom treba udaljiti krak ili sam stroj i izaći iz opasnog područja.</w:t>
      </w:r>
    </w:p>
    <w:p w:rsidR="005313AC" w:rsidRDefault="005313AC" w:rsidP="005313AC">
      <w:r>
        <w:t>Za vrijeme utovara bagerom, vozač se ne smije nalaziti u kabini vozila, osim ako vozilo ima sigurnosnu zaštitu kabine.</w:t>
      </w:r>
    </w:p>
    <w:p w:rsidR="005313AC" w:rsidRDefault="005313AC" w:rsidP="005313AC">
      <w:r>
        <w:t xml:space="preserve">Pri vožnji bagerom na usponima treba uključiti najmanju brzinu, a kod zaustavljanja treba zakočiti gusjenice. Ako je uspon raskvašen i klizav te prekriven </w:t>
      </w:r>
      <w:proofErr w:type="spellStart"/>
      <w:r>
        <w:t>ledom</w:t>
      </w:r>
      <w:proofErr w:type="spellEnd"/>
      <w:r>
        <w:t>, nije dopušteno kretati se bagerom.</w:t>
      </w:r>
    </w:p>
    <w:p w:rsidR="005313AC" w:rsidRDefault="005313AC" w:rsidP="005313AC">
      <w:r>
        <w:t>Na bageru se često mijenja čelična užad. Nužno je obratiti pozornost na ispravnu učvršćenost i namotanost užeta na bubanj. Ako se uže poprijeko križa na bubnju, ono se gnječi i puca zbog suvišne labavosti.</w:t>
      </w:r>
    </w:p>
    <w:p w:rsidR="005313AC" w:rsidRDefault="005313AC" w:rsidP="005313AC">
      <w:r>
        <w:t>Rukovatelj bagerom dužan je svaki dan provjeravati ispravnost komandnih uređaja, lanaca, užadi i naprava za hvatanje tereta, odnosno treba utvrditi da li su podmazani dijelovi koji se trebaju podmazivati. Osim toga, rukovatelj strojem treba ocijeniti kada se treba obustaviti rad zbog oštećenosti čeličnog užeta. To su slučajevi kada nastane kidanje jednog pramena na užetu, kada je uže prignječeno, ako je jako korodiralo ili ako je na dužini od jednog koraka puklo više od 12% žica.</w:t>
      </w:r>
    </w:p>
    <w:p w:rsidR="005313AC" w:rsidRDefault="005313AC" w:rsidP="005313AC">
      <w:r>
        <w:t>Rukovatelj bagerom treba prijaviti sve manjkavosti nadređenom i onom rukovatelju koji preuzima stroj.</w:t>
      </w:r>
    </w:p>
    <w:p w:rsidR="005313AC" w:rsidRDefault="005313AC" w:rsidP="005313AC">
      <w:r>
        <w:t xml:space="preserve">Zabranjuje se otvarati bačve s pogonskim gorivom pomoću udaraca metalnim predmetima po čepovima. Također se zabranjuje prilaziti otvorenim plamenom ili pušiti dok se tankira gorivo ili </w:t>
      </w:r>
      <w:r>
        <w:lastRenderedPageBreak/>
        <w:t>pregledava spremnik goriva. Motor se ne smije zagrijavati otvorenim plamenom prije pokretanja, niti prilaziti otvorenoj vatri s odijelom natopljenim naftnim proizvodima.</w:t>
      </w:r>
    </w:p>
    <w:p w:rsidR="005313AC" w:rsidRDefault="005313AC" w:rsidP="005313AC">
      <w:r>
        <w:t>Na bageru se mora nalaziti aparat za gašenje lakozapaljivih tekućina.</w:t>
      </w:r>
    </w:p>
    <w:p w:rsidR="005313AC" w:rsidRDefault="005313AC" w:rsidP="005313AC">
      <w:r>
        <w:t>Pri radu na hidrauličnim vodovima, vodove treba prethodno osloboditi pritiska.</w:t>
      </w:r>
    </w:p>
    <w:p w:rsidR="005313AC" w:rsidRDefault="005313AC" w:rsidP="005313AC">
      <w:r>
        <w:t xml:space="preserve">Prigodom pregleda, proba i izmjene </w:t>
      </w:r>
      <w:proofErr w:type="spellStart"/>
      <w:r>
        <w:t>brizgaljki</w:t>
      </w:r>
      <w:proofErr w:type="spellEnd"/>
      <w:r>
        <w:t xml:space="preserve"> motora, treba biti oprezan jer su koža i oči vrlo osjetljivi na plinsko ulje koje se tlači pod pritiskom do 200 kp/cm2.</w:t>
      </w:r>
    </w:p>
    <w:p w:rsidR="005313AC" w:rsidRDefault="005313AC" w:rsidP="005313AC">
      <w:r>
        <w:t>Pri skidanju, prijenosu, popravku i drugim sličnim radovima s akumulatorima, moraju se poduzeti mjere zaštite kako bi se spriječilo prolijevanje elektrolita po tijelu i obući radnika.</w:t>
      </w:r>
    </w:p>
    <w:p w:rsidR="005313AC" w:rsidRDefault="005313AC" w:rsidP="005313AC">
      <w:r>
        <w:t xml:space="preserve">Kabina rukovatelja zimi treba biti zagrijavana, a ljeti prozračivana. Dopuštena razina buke u kabini je 85 dB. Ako se ta razina buke poveća, nužna je upotreba </w:t>
      </w:r>
      <w:r w:rsidR="005731B7">
        <w:t>osobne zaštitne opreme</w:t>
      </w:r>
      <w:r>
        <w:t>.</w:t>
      </w:r>
    </w:p>
    <w:p w:rsidR="00C62760" w:rsidRDefault="005313AC" w:rsidP="005313AC">
      <w:r>
        <w:t>Nakon završenih popravaka, stroj se može staviti u pogon samo ako su prethodno sigurnosni uređaji postavljeni na svoja mjesta i ako se od probne vožnje rukovatelj osvjedoči u ispravnost stroja.</w:t>
      </w:r>
    </w:p>
    <w:sectPr w:rsidR="00C627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Malgun Gothic">
    <w:altName w:val="HYMyeongJo-Extra"/>
    <w:panose1 w:val="00000000000000000000"/>
    <w:charset w:val="81"/>
    <w:family w:val="roman"/>
    <w:notTrueType/>
    <w:pitch w:val="default"/>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3AC"/>
    <w:rsid w:val="00382D55"/>
    <w:rsid w:val="005313AC"/>
    <w:rsid w:val="005731B7"/>
    <w:rsid w:val="00C62760"/>
  </w:rsids>
  <m:mathPr>
    <m:mathFont m:val="Cambria Math"/>
    <m:brkBin m:val="before"/>
    <m:brkBinSub m:val="--"/>
    <m:smallFrac m:val="0"/>
    <m:dispDef/>
    <m:lMargin m:val="0"/>
    <m:rMargin m:val="0"/>
    <m:defJc m:val="centerGroup"/>
    <m:wrapIndent m:val="1440"/>
    <m:intLim m:val="subSup"/>
    <m:naryLim m:val="undOvr"/>
  </m:mathPr>
  <w:themeFontLang w:val="hr-HR"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r-HR"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r-HR"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1019</Words>
  <Characters>5812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nothig</dc:creator>
  <cp:keywords/>
  <dc:description/>
  <cp:lastModifiedBy>Pavel nothig</cp:lastModifiedBy>
  <cp:revision>5</cp:revision>
  <cp:lastPrinted>2015-09-07T12:37:00Z</cp:lastPrinted>
  <dcterms:created xsi:type="dcterms:W3CDTF">2015-06-18T10:08:00Z</dcterms:created>
  <dcterms:modified xsi:type="dcterms:W3CDTF">2015-09-07T12:37:00Z</dcterms:modified>
</cp:coreProperties>
</file>